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AEEC4EF" w14:textId="03FCC0ED" w:rsidR="00AC65A7" w:rsidRPr="00B55285" w:rsidRDefault="00AA6310" w:rsidP="004865F3">
      <w:pPr>
        <w:jc w:val="center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AA6310">
        <w:rPr>
          <w:rFonts w:ascii="HG丸ｺﾞｼｯｸM-PRO" w:eastAsia="HG丸ｺﾞｼｯｸM-PRO" w:hAnsi="HG丸ｺﾞｼｯｸM-PRO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81EA64" wp14:editId="7D215826">
                <wp:simplePos x="0" y="0"/>
                <wp:positionH relativeFrom="column">
                  <wp:posOffset>4619625</wp:posOffset>
                </wp:positionH>
                <wp:positionV relativeFrom="paragraph">
                  <wp:posOffset>-666750</wp:posOffset>
                </wp:positionV>
                <wp:extent cx="1695450" cy="1404620"/>
                <wp:effectExtent l="0" t="0" r="19050" b="1778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1F40C" w14:textId="7203A2D8" w:rsidR="00AA6310" w:rsidRDefault="00AA6310">
                            <w:r>
                              <w:rPr>
                                <w:rFonts w:hint="eastAsia"/>
                              </w:rPr>
                              <w:t>令和６年５月２２日</w:t>
                            </w:r>
                          </w:p>
                          <w:p w14:paraId="108B2FFC" w14:textId="709A2684" w:rsidR="00AA6310" w:rsidRDefault="00AA6310">
                            <w:r>
                              <w:rPr>
                                <w:rFonts w:hint="eastAsia"/>
                              </w:rPr>
                              <w:t>地域自立支援協議会</w:t>
                            </w:r>
                          </w:p>
                          <w:p w14:paraId="64C4781B" w14:textId="6E40AC7D" w:rsidR="00AA6310" w:rsidRDefault="00AA6310">
                            <w:r>
                              <w:rPr>
                                <w:rFonts w:hint="eastAsia"/>
                              </w:rPr>
                              <w:t>第１回全体会</w:t>
                            </w:r>
                            <w:r>
                              <w:t xml:space="preserve">　資料</w:t>
                            </w:r>
                            <w:r w:rsidR="00B07B98">
                              <w:rPr>
                                <w:rFonts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81EA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3.75pt;margin-top:-52.5pt;width:133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">
                <v:textbox style="mso-fit-shape-to-text:t">
                  <w:txbxContent>
                    <w:p w14:paraId="4D41F40C" w14:textId="7203A2D8" w:rsidR="00AA6310" w:rsidRDefault="00AA6310">
                      <w:r>
                        <w:rPr>
                          <w:rFonts w:hint="eastAsia"/>
                        </w:rPr>
                        <w:t>令和６年５月２２日</w:t>
                      </w:r>
                    </w:p>
                    <w:p w14:paraId="108B2FFC" w14:textId="709A2684" w:rsidR="00AA6310" w:rsidRDefault="00AA6310">
                      <w:r>
                        <w:rPr>
                          <w:rFonts w:hint="eastAsia"/>
                        </w:rPr>
                        <w:t>地域自立支援協議会</w:t>
                      </w:r>
                    </w:p>
                    <w:p w14:paraId="64C4781B" w14:textId="6E40AC7D" w:rsidR="00AA6310" w:rsidRDefault="00AA631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第１回全体会</w:t>
                      </w:r>
                      <w:r>
                        <w:t xml:space="preserve">　資料</w:t>
                      </w:r>
                      <w:r w:rsidR="00B07B98">
                        <w:rPr>
                          <w:rFonts w:hint="eastAsia"/>
                        </w:rPr>
                        <w:t>９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865F3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小平市地域自立支援協議会　</w:t>
      </w:r>
    </w:p>
    <w:p w14:paraId="51D3D91E" w14:textId="678590DE" w:rsidR="00443C09" w:rsidRPr="00B55285" w:rsidRDefault="004865F3" w:rsidP="004865F3">
      <w:pPr>
        <w:jc w:val="center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第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16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回当事者・情報部会ワーキング</w:t>
      </w:r>
      <w:r w:rsidR="00443C09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開催報告</w:t>
      </w:r>
    </w:p>
    <w:p w14:paraId="42753C6C" w14:textId="77777777" w:rsidR="004865F3" w:rsidRPr="00B55285" w:rsidRDefault="004865F3" w:rsidP="004865F3">
      <w:pP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269BC09F" w14:textId="4BDBB7C7" w:rsidR="004865F3" w:rsidRPr="00B55285" w:rsidRDefault="004865F3" w:rsidP="004865F3">
      <w:pP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日　時：　令和　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6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年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3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月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9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日（土）１３：３０～１５：３０</w:t>
      </w:r>
    </w:p>
    <w:p w14:paraId="40394EE1" w14:textId="1173B5D2" w:rsidR="007413AF" w:rsidRPr="00B55285" w:rsidRDefault="004865F3" w:rsidP="00181AE2">
      <w:pP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場　所：　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小平市</w:t>
      </w:r>
      <w:r w:rsidR="00B717C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中央公民館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学習室４</w:t>
      </w:r>
    </w:p>
    <w:p w14:paraId="14C15090" w14:textId="77777777" w:rsidR="00815E9E" w:rsidRPr="00B55285" w:rsidRDefault="00815E9E" w:rsidP="00AC35CC">
      <w:pPr>
        <w:ind w:firstLineChars="600" w:firstLine="14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7193F3A3" w14:textId="09B3F105" w:rsidR="007413AF" w:rsidRPr="00B55285" w:rsidRDefault="007413AF" w:rsidP="007413AF">
      <w:pP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参加者：　【当事者】（視覚）</w:t>
      </w:r>
      <w:r w:rsidR="00B717CB"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１</w:t>
      </w:r>
      <w:r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名　</w:t>
      </w:r>
      <w:r w:rsidR="005A5139"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（聴覚）</w:t>
      </w:r>
      <w:r w:rsidR="006C7FDA"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1</w:t>
      </w:r>
      <w:r w:rsidR="005A5139"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  <w:r w:rsidR="00AC65A7"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（発達）</w:t>
      </w:r>
      <w:r w:rsidR="004F3BDD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２</w:t>
      </w:r>
      <w:r w:rsidRP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　（知的）</w:t>
      </w:r>
      <w:r w:rsidR="004F3BDD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４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名　</w:t>
      </w:r>
    </w:p>
    <w:p w14:paraId="53F6B59D" w14:textId="4001FA46" w:rsidR="007413AF" w:rsidRPr="00B55285" w:rsidRDefault="007413AF" w:rsidP="007413AF">
      <w:pPr>
        <w:ind w:firstLineChars="950" w:firstLine="228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（身体）</w:t>
      </w:r>
      <w:r w:rsidR="006C7FD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0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  （精神）</w:t>
      </w:r>
      <w:r w:rsidR="004F3BDD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０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名                          </w:t>
      </w:r>
      <w:r w:rsidR="00815E9E" w:rsidRPr="00B55285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 xml:space="preserve"> 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  </w:t>
      </w:r>
      <w:r w:rsidR="0036016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4F3BDD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８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3AA23C8D" w14:textId="5338CE3B" w:rsidR="007413AF" w:rsidRPr="00B55285" w:rsidRDefault="007413AF" w:rsidP="00CA5CEB">
      <w:pPr>
        <w:ind w:left="9120" w:hangingChars="3800" w:hanging="912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【委員】</w:t>
      </w:r>
      <w:r w:rsidR="007644F4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河合委員、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杉本委員、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中村委員、</w:t>
      </w:r>
      <w:r w:rsidR="00B717C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安家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委員　　　　 </w:t>
      </w:r>
      <w:r w:rsidR="00B717C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</w:t>
      </w:r>
      <w:r w:rsidR="00CD28D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 </w:t>
      </w:r>
      <w:r w:rsidR="00B717C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４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122EC6D4" w14:textId="52E05A94" w:rsidR="007413AF" w:rsidRPr="00B55285" w:rsidRDefault="007413AF" w:rsidP="00CA5CEB">
      <w:pPr>
        <w:ind w:firstLineChars="500" w:firstLine="120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【支援者】ガイドヘルパー</w:t>
      </w:r>
      <w:r w:rsidR="00323675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１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名、手話通訳　</w:t>
      </w:r>
      <w:r w:rsidR="00F23564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２</w:t>
      </w:r>
      <w:r w:rsidR="00A424E7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名　　</w:t>
      </w:r>
      <w:r w:rsidR="00F23564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　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 </w:t>
      </w:r>
      <w:r w:rsidRPr="00B55285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 xml:space="preserve">   </w:t>
      </w:r>
      <w:r w:rsidR="00F23564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３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278E6D3D" w14:textId="6486184D" w:rsidR="007413AF" w:rsidRPr="00B55285" w:rsidRDefault="007413AF" w:rsidP="007413AF">
      <w:pPr>
        <w:ind w:firstLineChars="500" w:firstLine="120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【障がい者支援課】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　　　　　</w:t>
      </w:r>
      <w:r w:rsidR="00F23564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　　　　　　　 </w:t>
      </w:r>
      <w:r w:rsidRPr="00B55285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 xml:space="preserve"> </w:t>
      </w:r>
      <w:r w:rsidR="00B717C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２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68E7AE99" w14:textId="32E440D3" w:rsidR="00181AE2" w:rsidRPr="00B55285" w:rsidRDefault="00181AE2" w:rsidP="00CA5CEB">
      <w:pPr>
        <w:ind w:firstLineChars="500" w:firstLine="120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【傍聴】　</w:t>
      </w:r>
      <w:r w:rsidR="006C7FD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家族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　　　　　　　　　　　　　　　</w:t>
      </w:r>
      <w:r w:rsidR="006C7FD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6C7FD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1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65E06017" w14:textId="2019143F" w:rsidR="000D0014" w:rsidRPr="00B55285" w:rsidRDefault="000D0014" w:rsidP="007413AF">
      <w:pPr>
        <w:ind w:firstLineChars="500" w:firstLine="120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【オンライン参加者】　　　　　　　　　　　　　　　　　　　　　　　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０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1E0175CF" w14:textId="6838F85C" w:rsidR="007413AF" w:rsidRPr="00B55285" w:rsidRDefault="007413AF" w:rsidP="007413AF">
      <w:pPr>
        <w:ind w:firstLineChars="3400" w:firstLine="8160"/>
        <w:rPr>
          <w:rFonts w:ascii="HG丸ｺﾞｼｯｸM-PRO" w:eastAsia="HG丸ｺﾞｼｯｸM-PRO" w:hAnsi="HG丸ｺﾞｼｯｸM-PRO"/>
          <w:color w:val="000000" w:themeColor="text1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合計　</w:t>
      </w:r>
      <w:r w:rsidR="00181AE2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１</w:t>
      </w:r>
      <w:r w:rsidR="004F3BDD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８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名</w:t>
      </w:r>
    </w:p>
    <w:p w14:paraId="391145F7" w14:textId="77777777" w:rsidR="00A424E7" w:rsidRPr="00B55285" w:rsidRDefault="00A424E7" w:rsidP="007413AF">
      <w:pPr>
        <w:ind w:firstLineChars="3400" w:firstLine="7140"/>
        <w:rPr>
          <w:rFonts w:ascii="HG丸ｺﾞｼｯｸM-PRO" w:eastAsia="HG丸ｺﾞｼｯｸM-PRO" w:hAnsi="HG丸ｺﾞｼｯｸM-PRO"/>
          <w:color w:val="000000" w:themeColor="text1"/>
        </w:rPr>
      </w:pPr>
    </w:p>
    <w:p w14:paraId="0B29ABBD" w14:textId="5495D61F" w:rsidR="00AC35CC" w:rsidRPr="00B55285" w:rsidRDefault="00AC35CC" w:rsidP="004865F3">
      <w:pP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概　要：</w:t>
      </w:r>
    </w:p>
    <w:p w14:paraId="66B5DE4F" w14:textId="6B0D02DE" w:rsidR="00A424E7" w:rsidRPr="00B55285" w:rsidRDefault="00AC35CC" w:rsidP="00AC35CC">
      <w:pPr>
        <w:ind w:firstLineChars="100" w:firstLine="2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（１）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部会長挨拶</w:t>
      </w:r>
    </w:p>
    <w:p w14:paraId="6A1E64C6" w14:textId="0DD37FA7" w:rsidR="00A744F5" w:rsidRPr="00B55285" w:rsidRDefault="00AC35CC" w:rsidP="00AC35CC">
      <w:pPr>
        <w:ind w:firstLineChars="100" w:firstLine="2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（２）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自己紹介</w:t>
      </w:r>
    </w:p>
    <w:p w14:paraId="2B0CE53C" w14:textId="7CDEC23F" w:rsidR="00E64C90" w:rsidRPr="00B55285" w:rsidRDefault="00AC35CC" w:rsidP="00AC35CC">
      <w:pPr>
        <w:ind w:firstLineChars="100" w:firstLine="2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（３）</w:t>
      </w:r>
      <w:r w:rsidR="00CA5CEB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今回のテーマ</w:t>
      </w:r>
    </w:p>
    <w:p w14:paraId="3535ABEC" w14:textId="77777777" w:rsidR="00D4053A" w:rsidRPr="00B55285" w:rsidRDefault="00D4053A" w:rsidP="00AC35CC">
      <w:pPr>
        <w:ind w:firstLineChars="100" w:firstLine="2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7A6ABD10" w14:textId="77777777" w:rsidR="00B717CB" w:rsidRPr="00B55285" w:rsidRDefault="00B717CB" w:rsidP="00B717CB">
      <w:pPr>
        <w:ind w:leftChars="400" w:left="960" w:hangingChars="50" w:hanging="120"/>
        <w:rPr>
          <w:rFonts w:ascii="HG丸ｺﾞｼｯｸM-PRO" w:eastAsia="HG丸ｺﾞｼｯｸM-PRO" w:hAnsi="HG丸ｺﾞｼｯｸM-PRO" w:cs="Segoe UI Symbol"/>
          <w:color w:val="000000" w:themeColor="text1"/>
          <w:sz w:val="24"/>
          <w:szCs w:val="24"/>
        </w:rPr>
      </w:pPr>
    </w:p>
    <w:p w14:paraId="2A7C72DA" w14:textId="73E0ECFF" w:rsidR="002002C7" w:rsidRPr="00B55285" w:rsidRDefault="002002C7" w:rsidP="002002C7">
      <w:pPr>
        <w:ind w:right="420" w:firstLineChars="400" w:firstLine="964"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="00CD28DB">
        <w:rPr>
          <w:rFonts w:ascii="HG丸ｺﾞｼｯｸM-PRO" w:eastAsia="HG丸ｺﾞｼｯｸM-PRO" w:hAnsi="HG丸ｺﾞｼｯｸM-PRO" w:hint="eastAsia"/>
          <w:b/>
          <w:sz w:val="24"/>
          <w:szCs w:val="24"/>
        </w:rPr>
        <w:t>災害時の備えについて</w:t>
      </w:r>
      <w:r w:rsidRPr="00B55285"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</w:p>
    <w:p w14:paraId="11097822" w14:textId="2048603C" w:rsidR="001821C7" w:rsidRPr="00B55285" w:rsidRDefault="00B717CB" w:rsidP="002002C7">
      <w:pPr>
        <w:ind w:right="420" w:firstLineChars="400" w:firstLine="96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CD28DB">
        <w:rPr>
          <w:rFonts w:ascii="HG丸ｺﾞｼｯｸM-PRO" w:eastAsia="HG丸ｺﾞｼｯｸM-PRO" w:hAnsi="HG丸ｺﾞｼｯｸM-PRO" w:hint="eastAsia"/>
          <w:sz w:val="24"/>
          <w:szCs w:val="24"/>
        </w:rPr>
        <w:t>小平市防災危機管理課</w:t>
      </w:r>
      <w:r w:rsidR="00840B58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0397B507" w14:textId="1AB8B7C7" w:rsidR="008064A4" w:rsidRDefault="00D1576F" w:rsidP="00CF1334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2002C7"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</w:t>
      </w:r>
      <w:r w:rsidR="0093691F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防災危機管理課よりパワーポイントで</w:t>
      </w:r>
      <w:r w:rsidR="00B16E00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災害時の行動想定</w:t>
      </w:r>
      <w:r w:rsidR="00CF1334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した避難時の流れ</w:t>
      </w:r>
      <w:r w:rsidR="00B16E00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や在宅での備えについて</w:t>
      </w:r>
      <w:r w:rsidR="00CF1334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等</w:t>
      </w:r>
      <w:r w:rsidR="006347F2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説明</w:t>
      </w:r>
      <w:r w:rsidR="009C3C6A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があった。</w:t>
      </w:r>
      <w:r w:rsidR="006C7FD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自助共助</w:t>
      </w:r>
      <w:r w:rsidR="00CF1334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の重要性や防災意識を</w:t>
      </w:r>
      <w:r w:rsidR="00092D97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理解す</w:t>
      </w:r>
      <w:r w:rsidR="00B82FAD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る機会とな</w:t>
      </w:r>
      <w:r w:rsidR="009C3C6A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り、</w:t>
      </w:r>
      <w:r w:rsidR="009C3C6A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改めて</w:t>
      </w:r>
      <w:r w:rsidR="00CF1334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災害時を想定した避難方法や事前準備</w:t>
      </w:r>
      <w:r w:rsidR="00A92677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等自助力を高めていくこと</w:t>
      </w:r>
      <w:r w:rsidR="00066957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が</w:t>
      </w:r>
      <w:r w:rsidR="00066957"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重要と感じた。</w:t>
      </w:r>
    </w:p>
    <w:p w14:paraId="618948FB" w14:textId="25F3C616" w:rsidR="00C258A5" w:rsidRDefault="00C258A5" w:rsidP="00A92677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70272EAF" w14:textId="77777777" w:rsidR="00C258A5" w:rsidRPr="00B55285" w:rsidRDefault="00C258A5" w:rsidP="00C258A5">
      <w:pPr>
        <w:ind w:right="420" w:firstLineChars="400" w:firstLine="964"/>
        <w:jc w:val="left"/>
        <w:rPr>
          <w:rFonts w:ascii="HG丸ｺﾞｼｯｸM-PRO" w:eastAsia="HG丸ｺﾞｼｯｸM-PRO" w:hAnsi="HG丸ｺﾞｼｯｸM-PRO" w:cs="Times New Roman"/>
          <w:b/>
          <w:sz w:val="24"/>
          <w:szCs w:val="24"/>
        </w:rPr>
      </w:pPr>
      <w:r w:rsidRPr="00B55285">
        <w:rPr>
          <w:rFonts w:ascii="HG丸ｺﾞｼｯｸM-PRO" w:eastAsia="HG丸ｺﾞｼｯｸM-PRO" w:hAnsi="HG丸ｺﾞｼｯｸM-PRO" w:cs="Times New Roman" w:hint="eastAsia"/>
          <w:b/>
          <w:sz w:val="24"/>
          <w:szCs w:val="24"/>
        </w:rPr>
        <w:t>「</w:t>
      </w:r>
      <w:r>
        <w:rPr>
          <w:rFonts w:ascii="HG丸ｺﾞｼｯｸM-PRO" w:eastAsia="HG丸ｺﾞｼｯｸM-PRO" w:hAnsi="HG丸ｺﾞｼｯｸM-PRO" w:cs="Times New Roman" w:hint="eastAsia"/>
          <w:b/>
          <w:sz w:val="24"/>
          <w:szCs w:val="24"/>
        </w:rPr>
        <w:t>災害で使える手話をやってみよう</w:t>
      </w:r>
      <w:r w:rsidRPr="00B55285">
        <w:rPr>
          <w:rFonts w:ascii="HG丸ｺﾞｼｯｸM-PRO" w:eastAsia="HG丸ｺﾞｼｯｸM-PRO" w:hAnsi="HG丸ｺﾞｼｯｸM-PRO" w:cs="Times New Roman" w:hint="eastAsia"/>
          <w:b/>
          <w:sz w:val="24"/>
          <w:szCs w:val="24"/>
        </w:rPr>
        <w:t xml:space="preserve">」　　</w:t>
      </w:r>
    </w:p>
    <w:p w14:paraId="2A36F493" w14:textId="77777777" w:rsidR="00C258A5" w:rsidRPr="00B55285" w:rsidRDefault="00C258A5" w:rsidP="00C258A5">
      <w:pPr>
        <w:ind w:right="420" w:firstLineChars="100" w:firstLine="240"/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B55285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　　・講師　下村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さん</w:t>
      </w:r>
      <w:r w:rsidRPr="00B55285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　　　</w:t>
      </w:r>
    </w:p>
    <w:p w14:paraId="19516EC4" w14:textId="1F69E432" w:rsidR="00C258A5" w:rsidRPr="000669DE" w:rsidRDefault="00C258A5" w:rsidP="00E450BB">
      <w:pPr>
        <w:ind w:leftChars="400" w:left="840"/>
        <w:rPr>
          <w:rFonts w:ascii="HG丸ｺﾞｼｯｸM-PRO" w:eastAsia="HG丸ｺﾞｼｯｸM-PRO" w:hAnsi="HG丸ｺﾞｼｯｸM-PRO" w:cs="Segoe UI Symbol"/>
          <w:color w:val="000000" w:themeColor="text1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災害時の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手話</w:t>
      </w:r>
      <w:r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  <w:t>について、</w:t>
      </w:r>
      <w:r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意味や方法など丁寧に説明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が</w:t>
      </w:r>
      <w:r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あった</w:t>
      </w:r>
      <w:r w:rsidRPr="00B55285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。</w:t>
      </w:r>
      <w:r w:rsidR="000669DE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場面に応じて</w:t>
      </w:r>
      <w:r w:rsidR="000669DE" w:rsidRPr="00B55285">
        <w:rPr>
          <w:rFonts w:ascii="HG丸ｺﾞｼｯｸM-PRO" w:eastAsia="HG丸ｺﾞｼｯｸM-PRO" w:hAnsi="HG丸ｺﾞｼｯｸM-PRO" w:cs="Segoe UI Symbol" w:hint="eastAsia"/>
          <w:color w:val="000000" w:themeColor="text1"/>
          <w:sz w:val="24"/>
          <w:szCs w:val="24"/>
        </w:rPr>
        <w:t>表現方法を変えるなど、コミュニケーション方法</w:t>
      </w:r>
      <w:r w:rsidR="000669DE">
        <w:rPr>
          <w:rFonts w:ascii="HG丸ｺﾞｼｯｸM-PRO" w:eastAsia="HG丸ｺﾞｼｯｸM-PRO" w:hAnsi="HG丸ｺﾞｼｯｸM-PRO" w:cs="Segoe UI Symbol" w:hint="eastAsia"/>
          <w:color w:val="000000" w:themeColor="text1"/>
          <w:sz w:val="24"/>
          <w:szCs w:val="24"/>
        </w:rPr>
        <w:t>の多様性について</w:t>
      </w:r>
      <w:r w:rsidR="000669DE" w:rsidRPr="00B55285">
        <w:rPr>
          <w:rFonts w:ascii="HG丸ｺﾞｼｯｸM-PRO" w:eastAsia="HG丸ｺﾞｼｯｸM-PRO" w:hAnsi="HG丸ｺﾞｼｯｸM-PRO" w:cs="Segoe UI Symbol" w:hint="eastAsia"/>
          <w:color w:val="000000" w:themeColor="text1"/>
          <w:sz w:val="24"/>
          <w:szCs w:val="24"/>
        </w:rPr>
        <w:t>理解を深めた。</w:t>
      </w:r>
    </w:p>
    <w:p w14:paraId="5583696C" w14:textId="7C92428C" w:rsidR="00E450BB" w:rsidRDefault="000669DE" w:rsidP="000669DE">
      <w:pPr>
        <w:ind w:leftChars="400" w:left="8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また災害時における情報弱者にならないように</w:t>
      </w:r>
      <w:r w:rsid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、対象者を限定しない</w:t>
      </w:r>
      <w:r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ユニバーサルデザイン</w:t>
      </w:r>
      <w:r w:rsid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等案内方法やネットワークの構築の必要性</w:t>
      </w:r>
      <w:r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を感じ</w:t>
      </w:r>
      <w:r w:rsidR="00E450B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た。</w:t>
      </w:r>
    </w:p>
    <w:p w14:paraId="4AF2D95B" w14:textId="2D7044EE" w:rsidR="00C258A5" w:rsidRPr="00B55285" w:rsidRDefault="00C258A5" w:rsidP="000669DE">
      <w:pPr>
        <w:ind w:leftChars="400" w:left="840"/>
        <w:rPr>
          <w:rFonts w:ascii="HG丸ｺﾞｼｯｸM-PRO" w:eastAsia="HG丸ｺﾞｼｯｸM-PRO" w:hAnsi="HG丸ｺﾞｼｯｸM-PRO" w:cs="Segoe UI Symbol"/>
          <w:color w:val="000000" w:themeColor="text1"/>
          <w:sz w:val="24"/>
          <w:szCs w:val="24"/>
        </w:rPr>
      </w:pPr>
    </w:p>
    <w:p w14:paraId="0B3C64A9" w14:textId="77777777" w:rsidR="00C258A5" w:rsidRDefault="00C258A5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07E37CF0" w14:textId="77777777" w:rsidR="0093691F" w:rsidRDefault="0093691F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22F98BD4" w14:textId="77777777" w:rsidR="00B16E00" w:rsidRDefault="00B16E00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5A75FF6F" w14:textId="77777777" w:rsidR="00B16E00" w:rsidRDefault="00B16E00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7BD520BC" w14:textId="77777777" w:rsidR="00B16E00" w:rsidRDefault="00B16E00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3A55BD37" w14:textId="77777777" w:rsidR="00B16E00" w:rsidRDefault="00B16E00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3D3CBC35" w14:textId="77777777" w:rsidR="0093691F" w:rsidRDefault="0093691F" w:rsidP="009C3C6A">
      <w:pPr>
        <w:ind w:leftChars="100" w:left="930" w:right="-35" w:hangingChars="300" w:hanging="720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sectPr w:rsidR="0093691F" w:rsidSect="004636F0">
      <w:pgSz w:w="11906" w:h="16838"/>
      <w:pgMar w:top="1440" w:right="1080" w:bottom="1440" w:left="1080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D2896" w14:textId="77777777" w:rsidR="003C24F0" w:rsidRDefault="003C24F0" w:rsidP="008E3B64">
      <w:r>
        <w:separator/>
      </w:r>
    </w:p>
  </w:endnote>
  <w:endnote w:type="continuationSeparator" w:id="0">
    <w:p w14:paraId="0796562C" w14:textId="77777777" w:rsidR="003C24F0" w:rsidRDefault="003C24F0" w:rsidP="008E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37BE9" w14:textId="77777777" w:rsidR="003C24F0" w:rsidRDefault="003C24F0" w:rsidP="008E3B64">
      <w:r>
        <w:separator/>
      </w:r>
    </w:p>
  </w:footnote>
  <w:footnote w:type="continuationSeparator" w:id="0">
    <w:p w14:paraId="77F667D3" w14:textId="77777777" w:rsidR="003C24F0" w:rsidRDefault="003C24F0" w:rsidP="008E3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668"/>
    <w:multiLevelType w:val="hybridMultilevel"/>
    <w:tmpl w:val="DCEE4B32"/>
    <w:lvl w:ilvl="0" w:tplc="E2325150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3E712485"/>
    <w:multiLevelType w:val="hybridMultilevel"/>
    <w:tmpl w:val="DDEEB2AA"/>
    <w:lvl w:ilvl="0" w:tplc="FDF447B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5BF2BF5"/>
    <w:multiLevelType w:val="hybridMultilevel"/>
    <w:tmpl w:val="8CA882E2"/>
    <w:lvl w:ilvl="0" w:tplc="83A4A2C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ld4lSFH7s9eHluyV2jgDOc9EWdRGVdTKJLURVbOgXHSHm7dq2fk0fAQGkElYP0Zk4IvU480Yhx6OxrzIZ3Hw9w==" w:salt="Tm3fv8vnI3NqK1xo9aOusQ==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B64"/>
    <w:rsid w:val="00066957"/>
    <w:rsid w:val="000669DE"/>
    <w:rsid w:val="00070AFB"/>
    <w:rsid w:val="00072C11"/>
    <w:rsid w:val="00085368"/>
    <w:rsid w:val="00092C83"/>
    <w:rsid w:val="00092D97"/>
    <w:rsid w:val="000A1CDE"/>
    <w:rsid w:val="000B40D4"/>
    <w:rsid w:val="000D0014"/>
    <w:rsid w:val="000E708D"/>
    <w:rsid w:val="000F412B"/>
    <w:rsid w:val="000F6EE1"/>
    <w:rsid w:val="0010085C"/>
    <w:rsid w:val="00105794"/>
    <w:rsid w:val="00114E0B"/>
    <w:rsid w:val="00152238"/>
    <w:rsid w:val="00166581"/>
    <w:rsid w:val="00166680"/>
    <w:rsid w:val="00181AE2"/>
    <w:rsid w:val="001821C7"/>
    <w:rsid w:val="001924FC"/>
    <w:rsid w:val="001A7699"/>
    <w:rsid w:val="001E2DC3"/>
    <w:rsid w:val="001F2BAC"/>
    <w:rsid w:val="002002C7"/>
    <w:rsid w:val="002009A8"/>
    <w:rsid w:val="002119A8"/>
    <w:rsid w:val="002317C3"/>
    <w:rsid w:val="002367F1"/>
    <w:rsid w:val="00245930"/>
    <w:rsid w:val="00254001"/>
    <w:rsid w:val="00254190"/>
    <w:rsid w:val="002635BC"/>
    <w:rsid w:val="002A5E0A"/>
    <w:rsid w:val="0031338C"/>
    <w:rsid w:val="0031492B"/>
    <w:rsid w:val="00323675"/>
    <w:rsid w:val="0032501F"/>
    <w:rsid w:val="00332E09"/>
    <w:rsid w:val="0036016B"/>
    <w:rsid w:val="003657C9"/>
    <w:rsid w:val="003920AF"/>
    <w:rsid w:val="003A7CC7"/>
    <w:rsid w:val="003B1174"/>
    <w:rsid w:val="003C24F0"/>
    <w:rsid w:val="003D3425"/>
    <w:rsid w:val="003F17E3"/>
    <w:rsid w:val="0040315A"/>
    <w:rsid w:val="00423FC9"/>
    <w:rsid w:val="00433BD8"/>
    <w:rsid w:val="00443C09"/>
    <w:rsid w:val="004636F0"/>
    <w:rsid w:val="00465ED2"/>
    <w:rsid w:val="004833D9"/>
    <w:rsid w:val="00485A02"/>
    <w:rsid w:val="004865F3"/>
    <w:rsid w:val="004D6BB6"/>
    <w:rsid w:val="004F3BDD"/>
    <w:rsid w:val="00524863"/>
    <w:rsid w:val="00545136"/>
    <w:rsid w:val="00562515"/>
    <w:rsid w:val="00574143"/>
    <w:rsid w:val="005A5139"/>
    <w:rsid w:val="005C5B37"/>
    <w:rsid w:val="005D48B4"/>
    <w:rsid w:val="005F717F"/>
    <w:rsid w:val="006347F2"/>
    <w:rsid w:val="006543B8"/>
    <w:rsid w:val="006756A5"/>
    <w:rsid w:val="006777F7"/>
    <w:rsid w:val="006778E2"/>
    <w:rsid w:val="00684996"/>
    <w:rsid w:val="00692783"/>
    <w:rsid w:val="00693485"/>
    <w:rsid w:val="00695469"/>
    <w:rsid w:val="006C6BEE"/>
    <w:rsid w:val="006C7FDA"/>
    <w:rsid w:val="006F7A21"/>
    <w:rsid w:val="00715E02"/>
    <w:rsid w:val="007413AF"/>
    <w:rsid w:val="00760B77"/>
    <w:rsid w:val="007619C5"/>
    <w:rsid w:val="007644F4"/>
    <w:rsid w:val="00772784"/>
    <w:rsid w:val="007B3D6D"/>
    <w:rsid w:val="007D55F4"/>
    <w:rsid w:val="008064A4"/>
    <w:rsid w:val="008075F6"/>
    <w:rsid w:val="00812594"/>
    <w:rsid w:val="008126C7"/>
    <w:rsid w:val="00815E9E"/>
    <w:rsid w:val="00835016"/>
    <w:rsid w:val="00840B58"/>
    <w:rsid w:val="008B360A"/>
    <w:rsid w:val="008C5976"/>
    <w:rsid w:val="008E1339"/>
    <w:rsid w:val="008E3B64"/>
    <w:rsid w:val="00900230"/>
    <w:rsid w:val="00931DD0"/>
    <w:rsid w:val="0093691F"/>
    <w:rsid w:val="00941CC2"/>
    <w:rsid w:val="00942079"/>
    <w:rsid w:val="009658A2"/>
    <w:rsid w:val="009719CC"/>
    <w:rsid w:val="00972E3D"/>
    <w:rsid w:val="009954AD"/>
    <w:rsid w:val="009B090F"/>
    <w:rsid w:val="009C330B"/>
    <w:rsid w:val="009C3C6A"/>
    <w:rsid w:val="009C6267"/>
    <w:rsid w:val="009F2868"/>
    <w:rsid w:val="00A016FE"/>
    <w:rsid w:val="00A1651A"/>
    <w:rsid w:val="00A424E7"/>
    <w:rsid w:val="00A47037"/>
    <w:rsid w:val="00A744F5"/>
    <w:rsid w:val="00A74691"/>
    <w:rsid w:val="00A86C2A"/>
    <w:rsid w:val="00A92677"/>
    <w:rsid w:val="00AA6310"/>
    <w:rsid w:val="00AB053D"/>
    <w:rsid w:val="00AB71F3"/>
    <w:rsid w:val="00AC35CC"/>
    <w:rsid w:val="00AC65A7"/>
    <w:rsid w:val="00AE3346"/>
    <w:rsid w:val="00B07B98"/>
    <w:rsid w:val="00B1368F"/>
    <w:rsid w:val="00B16E00"/>
    <w:rsid w:val="00B55285"/>
    <w:rsid w:val="00B717CB"/>
    <w:rsid w:val="00B82FAD"/>
    <w:rsid w:val="00BA7368"/>
    <w:rsid w:val="00BB118B"/>
    <w:rsid w:val="00BD10DE"/>
    <w:rsid w:val="00BD31C6"/>
    <w:rsid w:val="00BE018B"/>
    <w:rsid w:val="00C04DD5"/>
    <w:rsid w:val="00C258A5"/>
    <w:rsid w:val="00C764FB"/>
    <w:rsid w:val="00C81F33"/>
    <w:rsid w:val="00CA5205"/>
    <w:rsid w:val="00CA5CEB"/>
    <w:rsid w:val="00CD28DB"/>
    <w:rsid w:val="00CE0169"/>
    <w:rsid w:val="00CF1334"/>
    <w:rsid w:val="00D13453"/>
    <w:rsid w:val="00D1576F"/>
    <w:rsid w:val="00D31047"/>
    <w:rsid w:val="00D31DDD"/>
    <w:rsid w:val="00D4053A"/>
    <w:rsid w:val="00D6340C"/>
    <w:rsid w:val="00D72A52"/>
    <w:rsid w:val="00D8370F"/>
    <w:rsid w:val="00DA4BE3"/>
    <w:rsid w:val="00DC42DD"/>
    <w:rsid w:val="00DF46F4"/>
    <w:rsid w:val="00E276F4"/>
    <w:rsid w:val="00E35B6C"/>
    <w:rsid w:val="00E450BB"/>
    <w:rsid w:val="00E51DA7"/>
    <w:rsid w:val="00E63D03"/>
    <w:rsid w:val="00E64C90"/>
    <w:rsid w:val="00E80A4E"/>
    <w:rsid w:val="00F23564"/>
    <w:rsid w:val="00F30F06"/>
    <w:rsid w:val="00F6707F"/>
    <w:rsid w:val="00F71790"/>
    <w:rsid w:val="00F96A2C"/>
    <w:rsid w:val="00FB6C52"/>
    <w:rsid w:val="00FD2BC1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0BF03E"/>
  <w15:chartTrackingRefBased/>
  <w15:docId w15:val="{63915A44-D2C0-433F-9316-6E35A4BB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B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3B64"/>
  </w:style>
  <w:style w:type="paragraph" w:styleId="a5">
    <w:name w:val="footer"/>
    <w:basedOn w:val="a"/>
    <w:link w:val="a6"/>
    <w:uiPriority w:val="99"/>
    <w:unhideWhenUsed/>
    <w:rsid w:val="008E3B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3B64"/>
  </w:style>
  <w:style w:type="paragraph" w:styleId="a7">
    <w:name w:val="Plain Text"/>
    <w:basedOn w:val="a"/>
    <w:link w:val="a8"/>
    <w:uiPriority w:val="99"/>
    <w:unhideWhenUsed/>
    <w:rsid w:val="002A5E0A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8">
    <w:name w:val="書式なし (文字)"/>
    <w:basedOn w:val="a0"/>
    <w:link w:val="a7"/>
    <w:uiPriority w:val="99"/>
    <w:rsid w:val="002A5E0A"/>
    <w:rPr>
      <w:rFonts w:ascii="Yu Gothic" w:eastAsia="Yu Gothic" w:hAnsi="Courier New" w:cs="Courier New"/>
      <w:sz w:val="22"/>
    </w:rPr>
  </w:style>
  <w:style w:type="paragraph" w:styleId="a9">
    <w:name w:val="List Paragraph"/>
    <w:basedOn w:val="a"/>
    <w:uiPriority w:val="34"/>
    <w:qFormat/>
    <w:rsid w:val="00AC65A7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835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50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623</Characters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2023-03-09T01:03:00Z</cp:lastPrinted>
  <dcterms:created xsi:type="dcterms:W3CDTF">2024-05-01T07:29:00Z</dcterms:created>
  <dcterms:modified xsi:type="dcterms:W3CDTF">2024-09-05T07:43:00Z</dcterms:modified>
</cp:coreProperties>
</file>