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1D" w:rsidRPr="00AC1CBE" w:rsidRDefault="005C32A5">
      <w:pPr>
        <w:suppressAutoHyphens/>
        <w:autoSpaceDE w:val="0"/>
        <w:autoSpaceDN w:val="0"/>
        <w:ind w:leftChars="-100" w:left="-223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C1CBE">
        <w:rPr>
          <w:rFonts w:ascii="ＭＳ 明朝" w:eastAsia="ＭＳ 明朝" w:hAnsi="ＭＳ 明朝" w:cs="Times New Roman"/>
          <w:kern w:val="0"/>
          <w:sz w:val="20"/>
          <w:szCs w:val="20"/>
        </w:rPr>
        <w:t>別記</w:t>
      </w:r>
      <w:r w:rsidRPr="00AC1CBE">
        <w:rPr>
          <w:rFonts w:ascii="ＭＳ 明朝" w:eastAsia="ＭＳ 明朝" w:hAnsi="ＭＳ 明朝" w:cs="Times New Roman" w:hint="eastAsia"/>
          <w:kern w:val="0"/>
          <w:sz w:val="20"/>
          <w:szCs w:val="20"/>
        </w:rPr>
        <w:t>様式</w:t>
      </w:r>
      <w:r w:rsidRPr="00AC1CBE">
        <w:rPr>
          <w:rFonts w:ascii="ＭＳ 明朝" w:eastAsia="ＭＳ 明朝" w:hAnsi="ＭＳ 明朝" w:cs="Times New Roman"/>
          <w:kern w:val="0"/>
          <w:sz w:val="20"/>
          <w:szCs w:val="20"/>
        </w:rPr>
        <w:t>第</w:t>
      </w:r>
      <w:r w:rsidRPr="00AC1CBE">
        <w:rPr>
          <w:rFonts w:ascii="ＭＳ 明朝" w:eastAsia="ＭＳ 明朝" w:hAnsi="ＭＳ 明朝" w:cs="Times New Roman" w:hint="eastAsia"/>
          <w:kern w:val="0"/>
          <w:sz w:val="20"/>
          <w:szCs w:val="20"/>
        </w:rPr>
        <w:t>６</w:t>
      </w:r>
      <w:r w:rsidRPr="00AC1CBE">
        <w:rPr>
          <w:rFonts w:ascii="ＭＳ 明朝" w:eastAsia="ＭＳ 明朝" w:hAnsi="ＭＳ 明朝" w:cs="Times New Roman"/>
          <w:kern w:val="0"/>
          <w:sz w:val="20"/>
          <w:szCs w:val="20"/>
        </w:rPr>
        <w:t>号（</w:t>
      </w:r>
      <w:r w:rsidRPr="00AC1CBE">
        <w:rPr>
          <w:rFonts w:ascii="ＭＳ 明朝" w:eastAsia="ＭＳ 明朝" w:hAnsi="ＭＳ 明朝" w:cs="ＭＳ 明朝"/>
          <w:kern w:val="0"/>
          <w:sz w:val="20"/>
          <w:szCs w:val="20"/>
        </w:rPr>
        <w:t>第９条関係</w:t>
      </w:r>
      <w:r w:rsidRPr="00AC1CBE">
        <w:rPr>
          <w:rFonts w:ascii="ＭＳ 明朝" w:eastAsia="ＭＳ 明朝" w:hAnsi="ＭＳ 明朝" w:cs="Times New Roman"/>
          <w:kern w:val="0"/>
          <w:sz w:val="20"/>
          <w:szCs w:val="20"/>
        </w:rPr>
        <w:t>）</w:t>
      </w:r>
      <w:r w:rsidRPr="00AC1CBE">
        <w:rPr>
          <w:rFonts w:ascii="ＭＳ 明朝" w:eastAsia="ＭＳ 明朝" w:hAnsi="ＭＳ 明朝" w:cs="Times New Roman" w:hint="eastAsia"/>
          <w:kern w:val="0"/>
          <w:sz w:val="20"/>
          <w:szCs w:val="20"/>
        </w:rPr>
        <w:t>その１</w:t>
      </w:r>
    </w:p>
    <w:p w:rsidR="00FE061D" w:rsidRPr="00AC1CBE" w:rsidRDefault="005C32A5">
      <w:pPr>
        <w:suppressAutoHyphens/>
        <w:autoSpaceDE w:val="0"/>
        <w:autoSpaceDN w:val="0"/>
        <w:spacing w:line="240" w:lineRule="exact"/>
        <w:ind w:leftChars="20" w:left="45" w:rightChars="20" w:right="45"/>
        <w:jc w:val="center"/>
        <w:rPr>
          <w:rFonts w:ascii="ＭＳ 明朝" w:eastAsia="ＭＳ 明朝" w:hAnsi="ＭＳ 明朝" w:cs="Times New Roman"/>
          <w:kern w:val="0"/>
          <w:sz w:val="24"/>
          <w:szCs w:val="28"/>
        </w:rPr>
      </w:pPr>
      <w:r w:rsidRPr="00AC1CBE">
        <w:rPr>
          <w:rFonts w:ascii="ＭＳ 明朝" w:eastAsia="ＭＳ 明朝" w:hAnsi="ＭＳ 明朝" w:cs="Times New Roman" w:hint="eastAsia"/>
          <w:kern w:val="0"/>
          <w:sz w:val="24"/>
          <w:szCs w:val="28"/>
        </w:rPr>
        <w:t>昇降機工事監理状況調書</w:t>
      </w:r>
    </w:p>
    <w:p w:rsidR="00FE061D" w:rsidRPr="00AC1CBE" w:rsidRDefault="005C32A5">
      <w:pPr>
        <w:suppressAutoHyphens/>
        <w:autoSpaceDE w:val="0"/>
        <w:autoSpaceDN w:val="0"/>
        <w:ind w:leftChars="-100" w:left="-223"/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C1CBE">
        <w:rPr>
          <w:rFonts w:ascii="ＭＳ 明朝" w:eastAsia="ＭＳ 明朝" w:hAnsi="ＭＳ 明朝" w:cs="Times New Roman"/>
          <w:kern w:val="0"/>
          <w:sz w:val="20"/>
          <w:szCs w:val="20"/>
        </w:rPr>
        <w:t>（工作物で観光のためのもの）</w:t>
      </w:r>
    </w:p>
    <w:tbl>
      <w:tblPr>
        <w:tblW w:w="988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9"/>
        <w:gridCol w:w="462"/>
        <w:gridCol w:w="768"/>
        <w:gridCol w:w="6347"/>
        <w:gridCol w:w="1880"/>
      </w:tblGrid>
      <w:tr w:rsidR="00AC1CBE" w:rsidRPr="00AC1CBE">
        <w:trPr>
          <w:trHeight w:val="510"/>
          <w:jc w:val="center"/>
        </w:trPr>
        <w:tc>
          <w:tcPr>
            <w:tcW w:w="8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確　　認　　項　　目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添付書類</w:t>
            </w:r>
          </w:p>
        </w:tc>
      </w:tr>
      <w:tr w:rsidR="00AC1CBE" w:rsidRPr="00AC1CBE">
        <w:trPr>
          <w:cantSplit/>
          <w:trHeight w:val="510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エレベーター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機械室・昇降路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機械室に通ずる階段の構造、機械室の出入口の構造は規定どおりである。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51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機械室の面積、床面から天井又ははりの下端までの垂直距離は規定どおりである。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51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機械室には換気上有効な開口部又は換気設備が設置されている。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51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機械室・昇降路内にはエレベーターに必要な配管設備以外の給水、排水その他の配管設備が設置されていない。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51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63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電動機、制御器、巻上機、ブレーキ等の取付状況、動作等に支障がない。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51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受電盤、制御盤等の取付状況に支障がなく、絶縁抵抗値は適切である。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cantSplit/>
          <w:trHeight w:val="51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機械室機器・昇降路内の耐震対策に支障がない。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51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調速機・非常止め装置の作動及び作動速度は適切である。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cantSplit/>
          <w:trHeight w:val="51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主索等は規定どおりで、取付状況に支障がない。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cantSplit/>
          <w:trHeight w:val="51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１０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主索の緩み検出装置の作動は適切である。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51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１１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頂部すき間、ピット深さは、規定の寸法が確保されている。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cantSplit/>
          <w:trHeight w:val="51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１２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上部・下部リミットスイッチ、頂部・ピット安全距離確保スイッチ等の位置及び作動は適切である。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51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１３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昇降路出入口戸のドアーインターロックスイッチ、ドアクローザーの作動は適切である。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51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１４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緩衝器の取付状況、動作に支障がない。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51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１５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ガイドレール、ブラケットの取付状況に支障がない。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51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１６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綱車、そらせ車、つり車の取付状況に支障がない。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51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１７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つり合おもりの取付状況に支障がない。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51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かご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かご上・かご内安全スイッチ、かご出入口戸の開閉装置、ドアースイッチ等の作動は適切である。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51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かご内には、用途・積載量等を明示した標識が設置されている。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51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外部への連絡装置、停電灯設備の作動は適切である。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51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昇降路出入口の床先とかごの床先の水平距離、及びかごの床先と昇降路壁との水平距離は規定の寸法以下である。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cantSplit/>
          <w:trHeight w:val="51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かごの構造、寸法は規定どおりである。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E061D" w:rsidRPr="00AC1CBE">
        <w:trPr>
          <w:cantSplit/>
          <w:trHeight w:val="51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はかり装置の作動は適切である。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:rsidR="00FE061D" w:rsidRPr="00AC1CBE" w:rsidRDefault="00FE061D">
      <w:pPr>
        <w:suppressAutoHyphens/>
        <w:autoSpaceDE w:val="0"/>
        <w:autoSpaceDN w:val="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E061D" w:rsidRPr="00AC1CBE" w:rsidRDefault="005C32A5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C1CBE">
        <w:rPr>
          <w:rFonts w:ascii="ＭＳ 明朝" w:eastAsia="ＭＳ 明朝" w:hAnsi="ＭＳ 明朝" w:cs="Times New Roman"/>
          <w:kern w:val="0"/>
          <w:sz w:val="20"/>
          <w:szCs w:val="20"/>
        </w:rPr>
        <w:br w:type="page"/>
      </w:r>
    </w:p>
    <w:p w:rsidR="00FE061D" w:rsidRPr="00AC1CBE" w:rsidRDefault="005C32A5">
      <w:pPr>
        <w:suppressAutoHyphens/>
        <w:autoSpaceDE w:val="0"/>
        <w:autoSpaceDN w:val="0"/>
        <w:ind w:leftChars="-100" w:left="-223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C1CBE">
        <w:rPr>
          <w:rFonts w:ascii="ＭＳ 明朝" w:eastAsia="ＭＳ 明朝" w:hAnsi="ＭＳ 明朝" w:cs="Times New Roman" w:hint="eastAsia"/>
          <w:kern w:val="0"/>
          <w:sz w:val="20"/>
          <w:szCs w:val="20"/>
        </w:rPr>
        <w:lastRenderedPageBreak/>
        <w:t>その２</w:t>
      </w:r>
    </w:p>
    <w:tbl>
      <w:tblPr>
        <w:tblW w:w="9858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9"/>
        <w:gridCol w:w="462"/>
        <w:gridCol w:w="425"/>
        <w:gridCol w:w="6662"/>
        <w:gridCol w:w="1880"/>
      </w:tblGrid>
      <w:tr w:rsidR="00AC1CBE" w:rsidRPr="00AC1CBE">
        <w:trPr>
          <w:cantSplit/>
          <w:trHeight w:val="454"/>
          <w:jc w:val="center"/>
        </w:trPr>
        <w:tc>
          <w:tcPr>
            <w:tcW w:w="7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確　　認　　項　　目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添付書類</w:t>
            </w:r>
          </w:p>
        </w:tc>
      </w:tr>
      <w:tr w:rsidR="00AC1CBE" w:rsidRPr="00AC1CBE">
        <w:trPr>
          <w:cantSplit/>
          <w:trHeight w:val="454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エレベーター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油圧ＥＶ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電動機の空転防止装置の作動及び作動時間は適切である。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cantSplit/>
          <w:trHeight w:val="454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油圧パワーユニットの取付状況、動作等に支障がない。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454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安全弁、逆止弁、油温保持装置の作動は適切である。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cantSplit/>
          <w:trHeight w:val="454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圧力配管には圧力計を設けている。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454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プランジャー、プランジャーストッパー、シリンダーの取付状況に支障がない。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454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建築材料は規定の材料が使用されている。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454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管制運転の作動は適切である。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454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速度、荷重試験の数値は適切である。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cantSplit/>
          <w:trHeight w:val="454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エスカレーター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機械室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電動機、駆動機、ブレーキ、踏段駆動装置、手すり駆動装置等の</w:t>
            </w:r>
            <w:r w:rsidRPr="00AC1CBE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取付</w:t>
            </w: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状況、動作等に支障がない。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454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受電盤、制御盤等の取付状況に支障がなく、絶縁抵抗値は適切である。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cantSplit/>
          <w:trHeight w:val="454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駆動鎖安全スイッチ、踏段鎖安全スイッチ、非常停止スイッチ等の作動は適切である。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454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乗場・中間部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エスカレーターの構造、寸法は規定どおりである。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454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手すり、踏段、くし板等の取付状況、動作等に支障がない。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454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非常停止スイッチ、昇・降起動スイッチ、警報・運転休止スイッチ、スカートガードスイッチ、手すり入込口スイッチ等の作動は適切である。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454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踏段とスカートガードのすき間の寸法は適切である。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454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安全装置作動時の制動距離は適切である。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cantSplit/>
          <w:trHeight w:val="454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トラスのかかり代長さは適切である。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写真</w:t>
            </w:r>
          </w:p>
        </w:tc>
      </w:tr>
      <w:tr w:rsidR="00AC1CBE" w:rsidRPr="00AC1CBE">
        <w:trPr>
          <w:cantSplit/>
          <w:trHeight w:val="454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その他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交差部固定保護板、交差部可動警告板、誘導柵、進入防止用仕切板等の取付状況に問題がない。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写真</w:t>
            </w:r>
          </w:p>
        </w:tc>
      </w:tr>
      <w:tr w:rsidR="00AC1CBE" w:rsidRPr="00AC1CBE">
        <w:trPr>
          <w:cantSplit/>
          <w:trHeight w:val="454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防火シャッター等との連動停止の作動は適切である。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454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速度、荷重試験の数値は適切である。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</w:tbl>
    <w:p w:rsidR="00FE061D" w:rsidRPr="00AC1CBE" w:rsidRDefault="005C32A5">
      <w:pPr>
        <w:suppressAutoHyphens/>
        <w:autoSpaceDE w:val="0"/>
        <w:autoSpaceDN w:val="0"/>
        <w:ind w:rightChars="20" w:right="45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C1CBE">
        <w:rPr>
          <w:rFonts w:ascii="ＭＳ 明朝" w:eastAsia="ＭＳ 明朝" w:hAnsi="ＭＳ 明朝" w:cs="Times New Roman" w:hint="eastAsia"/>
          <w:kern w:val="0"/>
          <w:sz w:val="20"/>
          <w:szCs w:val="20"/>
        </w:rPr>
        <w:t>注</w:t>
      </w:r>
    </w:p>
    <w:p w:rsidR="0068167E" w:rsidRDefault="005C32A5" w:rsidP="0068167E">
      <w:pPr>
        <w:suppressAutoHyphens/>
        <w:autoSpaceDE w:val="0"/>
        <w:autoSpaceDN w:val="0"/>
        <w:ind w:leftChars="-100" w:left="-223" w:firstLineChars="200" w:firstLine="425"/>
        <w:rPr>
          <w:rFonts w:ascii="ＭＳ 明朝" w:eastAsia="ＭＳ 明朝" w:hAnsi="ＭＳ 明朝" w:cs="Times New Roman" w:hint="eastAsia"/>
          <w:kern w:val="0"/>
          <w:sz w:val="20"/>
          <w:szCs w:val="20"/>
        </w:rPr>
      </w:pPr>
      <w:r w:rsidRPr="00AC1CBE">
        <w:rPr>
          <w:rFonts w:ascii="ＭＳ 明朝" w:eastAsia="ＭＳ 明朝" w:hAnsi="ＭＳ 明朝" w:cs="Times New Roman" w:hint="eastAsia"/>
          <w:kern w:val="0"/>
          <w:sz w:val="20"/>
          <w:szCs w:val="20"/>
        </w:rPr>
        <w:t>確認した項目については、項目番号を○で囲んでください。</w:t>
      </w:r>
      <w:bookmarkStart w:id="0" w:name="_GoBack"/>
      <w:bookmarkEnd w:id="0"/>
    </w:p>
    <w:sectPr w:rsidR="0068167E">
      <w:pgSz w:w="11906" w:h="16838"/>
      <w:pgMar w:top="907" w:right="1021" w:bottom="1021" w:left="1021" w:header="720" w:footer="720" w:gutter="0"/>
      <w:cols w:space="720"/>
      <w:docGrid w:type="linesAndChars" w:linePitch="360" w:charSpace="2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66" w:rsidRDefault="00680166">
      <w:r>
        <w:separator/>
      </w:r>
    </w:p>
  </w:endnote>
  <w:endnote w:type="continuationSeparator" w:id="0">
    <w:p w:rsidR="00680166" w:rsidRDefault="006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66" w:rsidRDefault="00680166">
      <w:r>
        <w:separator/>
      </w:r>
    </w:p>
  </w:footnote>
  <w:footnote w:type="continuationSeparator" w:id="0">
    <w:p w:rsidR="00680166" w:rsidRDefault="00680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DA"/>
    <w:rsid w:val="00003A67"/>
    <w:rsid w:val="00023CD6"/>
    <w:rsid w:val="00036F8E"/>
    <w:rsid w:val="00072844"/>
    <w:rsid w:val="00092431"/>
    <w:rsid w:val="000A74AB"/>
    <w:rsid w:val="000C0B72"/>
    <w:rsid w:val="000E4C38"/>
    <w:rsid w:val="000E5278"/>
    <w:rsid w:val="000F3029"/>
    <w:rsid w:val="00136548"/>
    <w:rsid w:val="00145081"/>
    <w:rsid w:val="00175CDC"/>
    <w:rsid w:val="001A262C"/>
    <w:rsid w:val="001A7871"/>
    <w:rsid w:val="001B08BA"/>
    <w:rsid w:val="001C3186"/>
    <w:rsid w:val="001C37A8"/>
    <w:rsid w:val="00227D5A"/>
    <w:rsid w:val="00231B19"/>
    <w:rsid w:val="00253D05"/>
    <w:rsid w:val="00274B70"/>
    <w:rsid w:val="002A15D4"/>
    <w:rsid w:val="002C2E87"/>
    <w:rsid w:val="002D777B"/>
    <w:rsid w:val="002E077E"/>
    <w:rsid w:val="002E496C"/>
    <w:rsid w:val="002F7CCA"/>
    <w:rsid w:val="003F2276"/>
    <w:rsid w:val="00406059"/>
    <w:rsid w:val="004406DA"/>
    <w:rsid w:val="00452866"/>
    <w:rsid w:val="00452D9E"/>
    <w:rsid w:val="00454058"/>
    <w:rsid w:val="00460ED0"/>
    <w:rsid w:val="004C0B6C"/>
    <w:rsid w:val="004C577B"/>
    <w:rsid w:val="00514615"/>
    <w:rsid w:val="00574F5F"/>
    <w:rsid w:val="005C0F82"/>
    <w:rsid w:val="005C32A5"/>
    <w:rsid w:val="005C72DA"/>
    <w:rsid w:val="00616C4B"/>
    <w:rsid w:val="0062376D"/>
    <w:rsid w:val="00657DF2"/>
    <w:rsid w:val="00680166"/>
    <w:rsid w:val="0068167E"/>
    <w:rsid w:val="006A5DF9"/>
    <w:rsid w:val="006B6B5A"/>
    <w:rsid w:val="006D2986"/>
    <w:rsid w:val="007606CF"/>
    <w:rsid w:val="00774A86"/>
    <w:rsid w:val="00790155"/>
    <w:rsid w:val="007D0A3F"/>
    <w:rsid w:val="007E1132"/>
    <w:rsid w:val="007F09C1"/>
    <w:rsid w:val="008072E4"/>
    <w:rsid w:val="00865EDC"/>
    <w:rsid w:val="008748A6"/>
    <w:rsid w:val="00881696"/>
    <w:rsid w:val="008E46AA"/>
    <w:rsid w:val="00911AF4"/>
    <w:rsid w:val="00911B77"/>
    <w:rsid w:val="009126EE"/>
    <w:rsid w:val="00960075"/>
    <w:rsid w:val="009B1526"/>
    <w:rsid w:val="009E2A6B"/>
    <w:rsid w:val="00A460F0"/>
    <w:rsid w:val="00AC1CBE"/>
    <w:rsid w:val="00AC62D9"/>
    <w:rsid w:val="00AF11AE"/>
    <w:rsid w:val="00B61316"/>
    <w:rsid w:val="00B81FFB"/>
    <w:rsid w:val="00BA2441"/>
    <w:rsid w:val="00BB01F0"/>
    <w:rsid w:val="00BB2B04"/>
    <w:rsid w:val="00BB7D51"/>
    <w:rsid w:val="00BD72F2"/>
    <w:rsid w:val="00BF2C7D"/>
    <w:rsid w:val="00BF391A"/>
    <w:rsid w:val="00C309A1"/>
    <w:rsid w:val="00C45F03"/>
    <w:rsid w:val="00C51BEE"/>
    <w:rsid w:val="00C530C9"/>
    <w:rsid w:val="00C6539D"/>
    <w:rsid w:val="00C73030"/>
    <w:rsid w:val="00C92683"/>
    <w:rsid w:val="00CF5B71"/>
    <w:rsid w:val="00CF6CAA"/>
    <w:rsid w:val="00D966EB"/>
    <w:rsid w:val="00DB0F95"/>
    <w:rsid w:val="00DD5E0E"/>
    <w:rsid w:val="00E6635F"/>
    <w:rsid w:val="00EA43CA"/>
    <w:rsid w:val="00EB065A"/>
    <w:rsid w:val="00EB551F"/>
    <w:rsid w:val="00EE6D16"/>
    <w:rsid w:val="00F21C7E"/>
    <w:rsid w:val="00F25E04"/>
    <w:rsid w:val="00F31B6E"/>
    <w:rsid w:val="00F327EA"/>
    <w:rsid w:val="00F424C5"/>
    <w:rsid w:val="00F53E4E"/>
    <w:rsid w:val="00F80C70"/>
    <w:rsid w:val="00FD3EE0"/>
    <w:rsid w:val="00FD4032"/>
    <w:rsid w:val="00FE061D"/>
    <w:rsid w:val="0CCD55AD"/>
    <w:rsid w:val="135829E8"/>
    <w:rsid w:val="185E687C"/>
    <w:rsid w:val="26BD0323"/>
    <w:rsid w:val="288244BF"/>
    <w:rsid w:val="30DA7AA2"/>
    <w:rsid w:val="3A335EDE"/>
    <w:rsid w:val="3DED26C3"/>
    <w:rsid w:val="3F4213D3"/>
    <w:rsid w:val="41B20680"/>
    <w:rsid w:val="44B177A6"/>
    <w:rsid w:val="480E28BD"/>
    <w:rsid w:val="49B70AA1"/>
    <w:rsid w:val="4F81153F"/>
    <w:rsid w:val="546C27CA"/>
    <w:rsid w:val="5EDB5D17"/>
    <w:rsid w:val="5F8A5617"/>
    <w:rsid w:val="609747D7"/>
    <w:rsid w:val="659B68FA"/>
    <w:rsid w:val="65BD153A"/>
    <w:rsid w:val="68886C50"/>
    <w:rsid w:val="69256078"/>
    <w:rsid w:val="707C6639"/>
    <w:rsid w:val="70E10F53"/>
    <w:rsid w:val="7694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C57D6A"/>
  <w15:docId w15:val="{CBDCE43F-01D0-4D60-850C-2FC41D02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pPr>
      <w:suppressAutoHyphens/>
      <w:ind w:firstLine="232"/>
      <w:textAlignment w:val="baseline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日付 (文字)"/>
    <w:basedOn w:val="a0"/>
    <w:link w:val="a3"/>
    <w:uiPriority w:val="99"/>
    <w:semiHidden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paragraph" w:customStyle="1" w:styleId="ad">
    <w:name w:val="附則"/>
    <w:basedOn w:val="a"/>
    <w:next w:val="a"/>
    <w:pPr>
      <w:suppressAutoHyphens/>
      <w:autoSpaceDE w:val="0"/>
      <w:ind w:left="696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customStyle="1" w:styleId="a8">
    <w:name w:val="本文インデント (文字)"/>
    <w:basedOn w:val="a0"/>
    <w:link w:val="a7"/>
    <w:rPr>
      <w:rFonts w:ascii="ＭＳ 明朝" w:eastAsia="ＭＳ 明朝" w:hAnsi="ＭＳ 明朝" w:cs="Times New Roman"/>
      <w:kern w:val="0"/>
      <w:sz w:val="20"/>
      <w:szCs w:val="20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一徳</dc:creator>
  <cp:lastModifiedBy>横澤 知弥</cp:lastModifiedBy>
  <cp:revision>2</cp:revision>
  <cp:lastPrinted>2021-08-26T06:16:00Z</cp:lastPrinted>
  <dcterms:created xsi:type="dcterms:W3CDTF">2025-03-31T07:28:00Z</dcterms:created>
  <dcterms:modified xsi:type="dcterms:W3CDTF">2025-03-31T07:28:00Z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